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15" w:rsidRPr="00476B15" w:rsidRDefault="00476B15" w:rsidP="00476B15">
      <w:pPr>
        <w:pStyle w:val="NormalWeb"/>
        <w:shd w:val="clear" w:color="auto" w:fill="CFDBE9"/>
        <w:spacing w:before="0" w:beforeAutospacing="0" w:after="0" w:afterAutospacing="0" w:line="210" w:lineRule="atLeast"/>
        <w:rPr>
          <w:rFonts w:ascii="Arial" w:hAnsi="Arial" w:cs="Arial"/>
          <w:b/>
          <w:color w:val="2D4E80"/>
          <w:sz w:val="22"/>
          <w:szCs w:val="22"/>
        </w:rPr>
      </w:pPr>
      <w:bookmarkStart w:id="0" w:name="_GoBack"/>
      <w:r w:rsidRPr="00476B15">
        <w:rPr>
          <w:rFonts w:ascii="Arial" w:hAnsi="Arial" w:cs="Arial"/>
          <w:b/>
          <w:color w:val="2D4E80"/>
          <w:sz w:val="22"/>
          <w:szCs w:val="22"/>
        </w:rPr>
        <w:t>Psychology</w:t>
      </w:r>
    </w:p>
    <w:bookmarkEnd w:id="0"/>
    <w:p w:rsidR="00476B15"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xml:space="preserve">We follow the AQA exam board specification. All students are provided with access to an online version of the course textbook and this can be accessed from home. A class set of hard copies of this textbook will be used in lessons. We also plan to allocate students a revision </w:t>
      </w:r>
      <w:proofErr w:type="gramStart"/>
      <w:r w:rsidRPr="000A6654">
        <w:rPr>
          <w:rFonts w:ascii="Arial" w:hAnsi="Arial" w:cs="Arial"/>
          <w:color w:val="2D4E80"/>
          <w:sz w:val="22"/>
          <w:szCs w:val="22"/>
        </w:rPr>
        <w:t>guide each which</w:t>
      </w:r>
      <w:proofErr w:type="gramEnd"/>
      <w:r w:rsidRPr="000A6654">
        <w:rPr>
          <w:rFonts w:ascii="Arial" w:hAnsi="Arial" w:cs="Arial"/>
          <w:color w:val="2D4E80"/>
          <w:sz w:val="22"/>
          <w:szCs w:val="22"/>
        </w:rPr>
        <w:t xml:space="preserve"> should be returned at the end of the course.</w:t>
      </w:r>
      <w:r>
        <w:rPr>
          <w:rFonts w:ascii="Arial" w:hAnsi="Arial" w:cs="Arial"/>
          <w:color w:val="2D4E80"/>
          <w:sz w:val="22"/>
          <w:szCs w:val="22"/>
        </w:rPr>
        <w:t xml:space="preserve">  </w:t>
      </w:r>
      <w:r w:rsidRPr="000A6654">
        <w:rPr>
          <w:rFonts w:ascii="Arial" w:hAnsi="Arial" w:cs="Arial"/>
          <w:color w:val="2D4E80"/>
          <w:sz w:val="22"/>
          <w:szCs w:val="22"/>
        </w:rPr>
        <w:t>Textbooks should be used to support learning in the first instance but should be used in conjunction with other texts and materials. The department subscribes to Psychology Review and articles from this can be photocopied for students to enhance their understanding of the subject and particular topics. We encourage students to subscribe so that they receive their own copy of this magazine. Any students interested should speak to the Head of Department.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The outline of the course is as follows:</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Pr>
          <w:rStyle w:val="Strong"/>
          <w:rFonts w:ascii="Arial" w:hAnsi="Arial" w:cs="Arial"/>
          <w:color w:val="2D4E80"/>
          <w:sz w:val="22"/>
          <w:szCs w:val="22"/>
        </w:rPr>
        <w:t>For current Y</w:t>
      </w:r>
      <w:r w:rsidRPr="000A6654">
        <w:rPr>
          <w:rStyle w:val="Strong"/>
          <w:rFonts w:ascii="Arial" w:hAnsi="Arial" w:cs="Arial"/>
          <w:color w:val="2D4E80"/>
          <w:sz w:val="22"/>
          <w:szCs w:val="22"/>
        </w:rPr>
        <w:t>ear 13 students:</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A2 YEAR</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Unit 3: PSYA3</w:t>
      </w:r>
    </w:p>
    <w:p w:rsidR="00476B15" w:rsidRPr="000A6654" w:rsidRDefault="00476B15" w:rsidP="00476B15">
      <w:pPr>
        <w:numPr>
          <w:ilvl w:val="0"/>
          <w:numId w:val="7"/>
        </w:numPr>
        <w:shd w:val="clear" w:color="auto" w:fill="CFDBE9"/>
        <w:spacing w:line="210" w:lineRule="atLeast"/>
        <w:ind w:left="270" w:right="360"/>
        <w:rPr>
          <w:rFonts w:ascii="Arial" w:hAnsi="Arial" w:cs="Arial"/>
          <w:color w:val="2D4E80"/>
        </w:rPr>
      </w:pPr>
      <w:r w:rsidRPr="000A6654">
        <w:rPr>
          <w:rFonts w:ascii="Arial" w:hAnsi="Arial" w:cs="Arial"/>
          <w:color w:val="2D4E80"/>
        </w:rPr>
        <w:t>Psychology of Relationships</w:t>
      </w:r>
    </w:p>
    <w:p w:rsidR="00476B15" w:rsidRPr="000A6654" w:rsidRDefault="00476B15" w:rsidP="00476B15">
      <w:pPr>
        <w:numPr>
          <w:ilvl w:val="0"/>
          <w:numId w:val="7"/>
        </w:numPr>
        <w:shd w:val="clear" w:color="auto" w:fill="CFDBE9"/>
        <w:spacing w:line="210" w:lineRule="atLeast"/>
        <w:ind w:left="270" w:right="360"/>
        <w:rPr>
          <w:rFonts w:ascii="Arial" w:hAnsi="Arial" w:cs="Arial"/>
          <w:color w:val="2D4E80"/>
        </w:rPr>
      </w:pPr>
      <w:r w:rsidRPr="000A6654">
        <w:rPr>
          <w:rFonts w:ascii="Arial" w:hAnsi="Arial" w:cs="Arial"/>
          <w:color w:val="2D4E80"/>
        </w:rPr>
        <w:t>Psychology of Aggression</w:t>
      </w:r>
    </w:p>
    <w:p w:rsidR="00476B15" w:rsidRPr="000A6654" w:rsidRDefault="00476B15" w:rsidP="00476B15">
      <w:pPr>
        <w:numPr>
          <w:ilvl w:val="0"/>
          <w:numId w:val="7"/>
        </w:numPr>
        <w:shd w:val="clear" w:color="auto" w:fill="CFDBE9"/>
        <w:spacing w:line="210" w:lineRule="atLeast"/>
        <w:ind w:left="270" w:right="360"/>
        <w:rPr>
          <w:rFonts w:ascii="Arial" w:hAnsi="Arial" w:cs="Arial"/>
          <w:color w:val="2D4E80"/>
        </w:rPr>
      </w:pPr>
      <w:r w:rsidRPr="000A6654">
        <w:rPr>
          <w:rFonts w:ascii="Arial" w:hAnsi="Arial" w:cs="Arial"/>
          <w:color w:val="2D4E80"/>
        </w:rPr>
        <w:t>Psychology of Eating Behaviour</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Unit 4: PSYA4:</w:t>
      </w:r>
    </w:p>
    <w:p w:rsidR="00476B15" w:rsidRPr="000A6654" w:rsidRDefault="00476B15" w:rsidP="00476B15">
      <w:pPr>
        <w:numPr>
          <w:ilvl w:val="0"/>
          <w:numId w:val="8"/>
        </w:numPr>
        <w:shd w:val="clear" w:color="auto" w:fill="CFDBE9"/>
        <w:spacing w:line="210" w:lineRule="atLeast"/>
        <w:ind w:left="270" w:right="360"/>
        <w:rPr>
          <w:rFonts w:ascii="Arial" w:hAnsi="Arial" w:cs="Arial"/>
          <w:color w:val="2D4E80"/>
        </w:rPr>
      </w:pPr>
      <w:r w:rsidRPr="000A6654">
        <w:rPr>
          <w:rFonts w:ascii="Arial" w:hAnsi="Arial" w:cs="Arial"/>
          <w:color w:val="2D4E80"/>
        </w:rPr>
        <w:t>Schizophrenia</w:t>
      </w:r>
    </w:p>
    <w:p w:rsidR="00476B15" w:rsidRPr="000A6654" w:rsidRDefault="00476B15" w:rsidP="00476B15">
      <w:pPr>
        <w:numPr>
          <w:ilvl w:val="0"/>
          <w:numId w:val="8"/>
        </w:numPr>
        <w:shd w:val="clear" w:color="auto" w:fill="CFDBE9"/>
        <w:spacing w:line="210" w:lineRule="atLeast"/>
        <w:ind w:left="270" w:right="360"/>
        <w:rPr>
          <w:rFonts w:ascii="Arial" w:hAnsi="Arial" w:cs="Arial"/>
          <w:color w:val="2D4E80"/>
        </w:rPr>
      </w:pPr>
      <w:r w:rsidRPr="000A6654">
        <w:rPr>
          <w:rFonts w:ascii="Arial" w:hAnsi="Arial" w:cs="Arial"/>
          <w:color w:val="2D4E80"/>
        </w:rPr>
        <w:t>The Psychology of Addiction</w:t>
      </w:r>
    </w:p>
    <w:p w:rsidR="00476B15" w:rsidRPr="000A6654" w:rsidRDefault="00476B15" w:rsidP="00476B15">
      <w:pPr>
        <w:numPr>
          <w:ilvl w:val="0"/>
          <w:numId w:val="8"/>
        </w:numPr>
        <w:shd w:val="clear" w:color="auto" w:fill="CFDBE9"/>
        <w:spacing w:line="210" w:lineRule="atLeast"/>
        <w:ind w:left="270" w:right="360"/>
        <w:rPr>
          <w:rFonts w:ascii="Arial" w:hAnsi="Arial" w:cs="Arial"/>
          <w:color w:val="2D4E80"/>
        </w:rPr>
      </w:pPr>
      <w:r w:rsidRPr="000A6654">
        <w:rPr>
          <w:rFonts w:ascii="Arial" w:hAnsi="Arial" w:cs="Arial"/>
          <w:color w:val="2D4E80"/>
        </w:rPr>
        <w:t>Research methods</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Pr>
          <w:rStyle w:val="Strong"/>
          <w:rFonts w:ascii="Arial" w:hAnsi="Arial" w:cs="Arial"/>
          <w:color w:val="2D4E80"/>
          <w:sz w:val="22"/>
          <w:szCs w:val="22"/>
        </w:rPr>
        <w:t>Exams</w:t>
      </w:r>
      <w:r w:rsidRPr="000A6654">
        <w:rPr>
          <w:rStyle w:val="Strong"/>
          <w:rFonts w:ascii="Arial" w:hAnsi="Arial" w:cs="Arial"/>
          <w:color w:val="2D4E80"/>
          <w:sz w:val="22"/>
          <w:szCs w:val="22"/>
        </w:rPr>
        <w:t>:</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PSYA3 &amp; PSYA4 exams: PSYA3 = 1 hour 30 minutes, PSYA4 = 2 hours</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xml:space="preserve">The exam papers at A2 are much more essay focused and most of the questions are in essay form (24 marks per essay). However, the exam board are moving towards asking slightly shorter essays (e.g. 16 marks) and including </w:t>
      </w:r>
      <w:proofErr w:type="gramStart"/>
      <w:r w:rsidRPr="000A6654">
        <w:rPr>
          <w:rFonts w:ascii="Arial" w:hAnsi="Arial" w:cs="Arial"/>
          <w:color w:val="2D4E80"/>
          <w:sz w:val="22"/>
          <w:szCs w:val="22"/>
        </w:rPr>
        <w:t>more shorter</w:t>
      </w:r>
      <w:proofErr w:type="gramEnd"/>
      <w:r w:rsidRPr="000A6654">
        <w:rPr>
          <w:rFonts w:ascii="Arial" w:hAnsi="Arial" w:cs="Arial"/>
          <w:color w:val="2D4E80"/>
          <w:sz w:val="22"/>
          <w:szCs w:val="22"/>
        </w:rPr>
        <w:t xml:space="preserve"> answer questions (e.g. 8 marks).</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Pr>
          <w:rStyle w:val="Strong"/>
          <w:rFonts w:ascii="Arial" w:hAnsi="Arial" w:cs="Arial"/>
          <w:color w:val="2D4E80"/>
          <w:sz w:val="22"/>
          <w:szCs w:val="22"/>
        </w:rPr>
        <w:t>For current Y</w:t>
      </w:r>
      <w:r w:rsidRPr="000A6654">
        <w:rPr>
          <w:rStyle w:val="Strong"/>
          <w:rFonts w:ascii="Arial" w:hAnsi="Arial" w:cs="Arial"/>
          <w:color w:val="2D4E80"/>
          <w:sz w:val="22"/>
          <w:szCs w:val="22"/>
        </w:rPr>
        <w:t>ear 12 students:</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Style w:val="Strong"/>
          <w:rFonts w:ascii="Arial" w:hAnsi="Arial" w:cs="Arial"/>
          <w:color w:val="2D4E80"/>
          <w:sz w:val="22"/>
          <w:szCs w:val="22"/>
        </w:rPr>
        <w:t>Compulsory content:</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Social influence</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Memory</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Attachment</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Psychopathology</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Approaches in Psychology</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Biopsychology</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Research Methods</w:t>
      </w:r>
    </w:p>
    <w:p w:rsidR="00476B15" w:rsidRPr="000A6654" w:rsidRDefault="00476B15" w:rsidP="00476B15">
      <w:pPr>
        <w:numPr>
          <w:ilvl w:val="0"/>
          <w:numId w:val="9"/>
        </w:numPr>
        <w:shd w:val="clear" w:color="auto" w:fill="CFDBE9"/>
        <w:spacing w:line="210" w:lineRule="atLeast"/>
        <w:ind w:left="270" w:right="360"/>
        <w:rPr>
          <w:rFonts w:ascii="Arial" w:hAnsi="Arial" w:cs="Arial"/>
          <w:color w:val="2D4E80"/>
        </w:rPr>
      </w:pPr>
      <w:r w:rsidRPr="000A6654">
        <w:rPr>
          <w:rFonts w:ascii="Arial" w:hAnsi="Arial" w:cs="Arial"/>
          <w:color w:val="2D4E80"/>
        </w:rPr>
        <w:t>Issues and Debates</w:t>
      </w:r>
    </w:p>
    <w:p w:rsidR="00476B15" w:rsidRPr="000A6654" w:rsidRDefault="00476B15" w:rsidP="00476B15">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lastRenderedPageBreak/>
        <w:t>Plus one option from each of the three bands:</w:t>
      </w:r>
      <w:r w:rsidRPr="000A6654">
        <w:rPr>
          <w:rFonts w:ascii="Arial" w:hAnsi="Arial" w:cs="Arial"/>
          <w:color w:val="2D4E80"/>
          <w:sz w:val="22"/>
          <w:szCs w:val="22"/>
        </w:rPr>
        <w:br/>
        <w:t xml:space="preserve">1. </w:t>
      </w:r>
      <w:proofErr w:type="gramStart"/>
      <w:r w:rsidRPr="000A6654">
        <w:rPr>
          <w:rFonts w:ascii="Arial" w:hAnsi="Arial" w:cs="Arial"/>
          <w:color w:val="2D4E80"/>
          <w:sz w:val="22"/>
          <w:szCs w:val="22"/>
        </w:rPr>
        <w:t>Relationships</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gender</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cognition and development (</w:t>
      </w:r>
      <w:proofErr w:type="spellStart"/>
      <w:r w:rsidRPr="000A6654">
        <w:rPr>
          <w:rFonts w:ascii="Arial" w:hAnsi="Arial" w:cs="Arial"/>
          <w:color w:val="2D4E80"/>
          <w:sz w:val="22"/>
          <w:szCs w:val="22"/>
        </w:rPr>
        <w:t>tbc</w:t>
      </w:r>
      <w:proofErr w:type="spellEnd"/>
      <w:r w:rsidRPr="000A6654">
        <w:rPr>
          <w:rFonts w:ascii="Arial" w:hAnsi="Arial" w:cs="Arial"/>
          <w:color w:val="2D4E80"/>
          <w:sz w:val="22"/>
          <w:szCs w:val="22"/>
        </w:rPr>
        <w:t>)</w:t>
      </w:r>
      <w:r w:rsidRPr="000A6654">
        <w:rPr>
          <w:rFonts w:ascii="Arial" w:hAnsi="Arial" w:cs="Arial"/>
          <w:color w:val="2D4E80"/>
          <w:sz w:val="22"/>
          <w:szCs w:val="22"/>
        </w:rPr>
        <w:br/>
        <w:t>2.</w:t>
      </w:r>
      <w:proofErr w:type="gramEnd"/>
      <w:r w:rsidRPr="000A6654">
        <w:rPr>
          <w:rFonts w:ascii="Arial" w:hAnsi="Arial" w:cs="Arial"/>
          <w:color w:val="2D4E80"/>
          <w:sz w:val="22"/>
          <w:szCs w:val="22"/>
        </w:rPr>
        <w:t xml:space="preserve"> </w:t>
      </w:r>
      <w:proofErr w:type="gramStart"/>
      <w:r w:rsidRPr="000A6654">
        <w:rPr>
          <w:rFonts w:ascii="Arial" w:hAnsi="Arial" w:cs="Arial"/>
          <w:color w:val="2D4E80"/>
          <w:sz w:val="22"/>
          <w:szCs w:val="22"/>
        </w:rPr>
        <w:t>Schizophrenia</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eating behaviour</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stress (</w:t>
      </w:r>
      <w:proofErr w:type="spellStart"/>
      <w:r w:rsidRPr="000A6654">
        <w:rPr>
          <w:rFonts w:ascii="Arial" w:hAnsi="Arial" w:cs="Arial"/>
          <w:color w:val="2D4E80"/>
          <w:sz w:val="22"/>
          <w:szCs w:val="22"/>
        </w:rPr>
        <w:t>tbc</w:t>
      </w:r>
      <w:proofErr w:type="spellEnd"/>
      <w:r w:rsidRPr="000A6654">
        <w:rPr>
          <w:rFonts w:ascii="Arial" w:hAnsi="Arial" w:cs="Arial"/>
          <w:color w:val="2D4E80"/>
          <w:sz w:val="22"/>
          <w:szCs w:val="22"/>
        </w:rPr>
        <w:t>)</w:t>
      </w:r>
      <w:r w:rsidRPr="000A6654">
        <w:rPr>
          <w:rFonts w:ascii="Arial" w:hAnsi="Arial" w:cs="Arial"/>
          <w:color w:val="2D4E80"/>
          <w:sz w:val="22"/>
          <w:szCs w:val="22"/>
        </w:rPr>
        <w:br/>
        <w:t>3.</w:t>
      </w:r>
      <w:proofErr w:type="gramEnd"/>
      <w:r w:rsidRPr="000A6654">
        <w:rPr>
          <w:rFonts w:ascii="Arial" w:hAnsi="Arial" w:cs="Arial"/>
          <w:color w:val="2D4E80"/>
          <w:sz w:val="22"/>
          <w:szCs w:val="22"/>
        </w:rPr>
        <w:t xml:space="preserve"> Aggression</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forensic psychology</w:t>
      </w:r>
      <w:r w:rsidRPr="000A6654">
        <w:rPr>
          <w:rStyle w:val="apple-converted-space"/>
          <w:rFonts w:ascii="Arial" w:hAnsi="Arial" w:cs="Arial"/>
          <w:color w:val="2D4E80"/>
          <w:sz w:val="22"/>
          <w:szCs w:val="22"/>
        </w:rPr>
        <w:t> </w:t>
      </w:r>
      <w:r w:rsidRPr="000A6654">
        <w:rPr>
          <w:rStyle w:val="Emphasis"/>
          <w:rFonts w:ascii="Arial" w:hAnsi="Arial" w:cs="Arial"/>
          <w:color w:val="2D4E80"/>
          <w:sz w:val="22"/>
          <w:szCs w:val="22"/>
        </w:rPr>
        <w:t>or</w:t>
      </w:r>
      <w:r w:rsidRPr="000A6654">
        <w:rPr>
          <w:rStyle w:val="apple-converted-space"/>
          <w:rFonts w:ascii="Arial" w:hAnsi="Arial" w:cs="Arial"/>
          <w:color w:val="2D4E80"/>
          <w:sz w:val="22"/>
          <w:szCs w:val="22"/>
        </w:rPr>
        <w:t> </w:t>
      </w:r>
      <w:r w:rsidRPr="000A6654">
        <w:rPr>
          <w:rFonts w:ascii="Arial" w:hAnsi="Arial" w:cs="Arial"/>
          <w:color w:val="2D4E80"/>
          <w:sz w:val="22"/>
          <w:szCs w:val="22"/>
        </w:rPr>
        <w:t>addiction (</w:t>
      </w:r>
      <w:proofErr w:type="spellStart"/>
      <w:r w:rsidRPr="000A6654">
        <w:rPr>
          <w:rFonts w:ascii="Arial" w:hAnsi="Arial" w:cs="Arial"/>
          <w:color w:val="2D4E80"/>
          <w:sz w:val="22"/>
          <w:szCs w:val="22"/>
        </w:rPr>
        <w:t>tbc</w:t>
      </w:r>
      <w:proofErr w:type="spellEnd"/>
      <w:r w:rsidRPr="000A6654">
        <w:rPr>
          <w:rFonts w:ascii="Arial" w:hAnsi="Arial" w:cs="Arial"/>
          <w:color w:val="2D4E80"/>
          <w:sz w:val="22"/>
          <w:szCs w:val="22"/>
        </w:rPr>
        <w:t>)</w:t>
      </w:r>
    </w:p>
    <w:p w:rsidR="00476B15" w:rsidRPr="000A6654" w:rsidRDefault="00476B15" w:rsidP="00476B15">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A LEVEL PSYCHOLOGY - ASSESSMENT</w:t>
      </w:r>
    </w:p>
    <w:p w:rsidR="00476B15" w:rsidRPr="000A6654" w:rsidRDefault="00476B15" w:rsidP="00476B15">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1: Introductory topics in psychology</w:t>
      </w:r>
      <w:r w:rsidRPr="000A6654">
        <w:rPr>
          <w:rFonts w:ascii="Arial" w:hAnsi="Arial" w:cs="Arial"/>
          <w:color w:val="2D4E80"/>
          <w:sz w:val="22"/>
          <w:szCs w:val="22"/>
        </w:rPr>
        <w:br/>
        <w:t>Includes: Social influence, memory, attachment and psychopathology</w:t>
      </w:r>
    </w:p>
    <w:p w:rsidR="00476B15" w:rsidRPr="000A6654" w:rsidRDefault="00476B15" w:rsidP="00476B15">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2: Psychology in context</w:t>
      </w:r>
      <w:r w:rsidRPr="000A6654">
        <w:rPr>
          <w:rFonts w:ascii="Arial" w:hAnsi="Arial" w:cs="Arial"/>
          <w:color w:val="2D4E80"/>
          <w:sz w:val="22"/>
          <w:szCs w:val="22"/>
        </w:rPr>
        <w:br/>
        <w:t>Includes: Approaches in psychology, biopsychology, research methods</w:t>
      </w:r>
    </w:p>
    <w:p w:rsidR="00476B15" w:rsidRPr="000A6654" w:rsidRDefault="00476B15" w:rsidP="00476B15">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Style w:val="Strong"/>
          <w:rFonts w:ascii="Arial" w:hAnsi="Arial" w:cs="Arial"/>
          <w:color w:val="2D4E80"/>
          <w:sz w:val="22"/>
          <w:szCs w:val="22"/>
        </w:rPr>
        <w:t>Paper 3: Issues and options in psychology</w:t>
      </w:r>
      <w:r w:rsidRPr="000A6654">
        <w:rPr>
          <w:rFonts w:ascii="Arial" w:hAnsi="Arial" w:cs="Arial"/>
          <w:color w:val="2D4E80"/>
          <w:sz w:val="22"/>
          <w:szCs w:val="22"/>
        </w:rPr>
        <w:br/>
        <w:t>Includes: Issues and debates in psychology and the three options chosen</w:t>
      </w:r>
    </w:p>
    <w:p w:rsidR="00476B15" w:rsidRDefault="00476B15" w:rsidP="00476B15">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color w:val="2D4E80"/>
          <w:sz w:val="22"/>
          <w:szCs w:val="22"/>
        </w:rPr>
        <w:t>Each exam is a 2 hour exam and worth 33.3% of the A Level qualification. Each exam includes a combination of multiple choice, short answer and extended writing questions.</w:t>
      </w:r>
    </w:p>
    <w:p w:rsidR="00476B15" w:rsidRPr="000A6654" w:rsidRDefault="00476B15" w:rsidP="00476B15">
      <w:pPr>
        <w:pStyle w:val="NormalWeb"/>
        <w:shd w:val="clear" w:color="auto" w:fill="CFDBE9"/>
        <w:spacing w:before="0" w:beforeAutospacing="0" w:after="360" w:afterAutospacing="0" w:line="210" w:lineRule="atLeast"/>
        <w:rPr>
          <w:rFonts w:ascii="Arial" w:hAnsi="Arial" w:cs="Arial"/>
          <w:color w:val="2D4E80"/>
          <w:sz w:val="22"/>
          <w:szCs w:val="22"/>
        </w:rPr>
      </w:pPr>
      <w:r w:rsidRPr="000A6654">
        <w:rPr>
          <w:rFonts w:ascii="Arial" w:hAnsi="Arial" w:cs="Arial"/>
          <w:b/>
          <w:bCs/>
          <w:color w:val="2D4E80"/>
          <w:sz w:val="22"/>
          <w:szCs w:val="22"/>
        </w:rPr>
        <w:br/>
      </w:r>
      <w:r w:rsidRPr="000A6654">
        <w:rPr>
          <w:rStyle w:val="Strong"/>
          <w:rFonts w:ascii="Arial" w:hAnsi="Arial" w:cs="Arial"/>
          <w:color w:val="2D4E80"/>
          <w:sz w:val="22"/>
          <w:szCs w:val="22"/>
        </w:rPr>
        <w:t>Exam Papers:</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Exam papers are available on the AQA website and examples of these will also be used in lessons and for homework. Exam style questions will be used in class and for milestone assessments. </w:t>
      </w:r>
    </w:p>
    <w:p w:rsidR="00476B15" w:rsidRPr="000A6654" w:rsidRDefault="00476B15" w:rsidP="00476B15">
      <w:pPr>
        <w:pStyle w:val="NormalWeb"/>
        <w:shd w:val="clear" w:color="auto" w:fill="CFDBE9"/>
        <w:spacing w:before="0" w:beforeAutospacing="0" w:after="0" w:afterAutospacing="0" w:line="210" w:lineRule="atLeast"/>
        <w:rPr>
          <w:rFonts w:ascii="Arial" w:hAnsi="Arial" w:cs="Arial"/>
          <w:color w:val="2D4E80"/>
          <w:sz w:val="22"/>
          <w:szCs w:val="22"/>
        </w:rPr>
      </w:pPr>
      <w:r w:rsidRPr="000A6654">
        <w:rPr>
          <w:rFonts w:ascii="Arial" w:hAnsi="Arial" w:cs="Arial"/>
          <w:color w:val="2D4E80"/>
          <w:sz w:val="22"/>
          <w:szCs w:val="22"/>
        </w:rPr>
        <w:t> </w:t>
      </w:r>
    </w:p>
    <w:p w:rsidR="00CB60F0" w:rsidRPr="00476B15" w:rsidRDefault="00476B15" w:rsidP="00476B15">
      <w:r w:rsidRPr="000A6654">
        <w:rPr>
          <w:rFonts w:ascii="Arial" w:hAnsi="Arial" w:cs="Arial"/>
          <w:color w:val="2D4E80"/>
        </w:rPr>
        <w:t>Extension activities will be used in lessons to challenge students' thinking.</w:t>
      </w:r>
    </w:p>
    <w:sectPr w:rsidR="00CB60F0" w:rsidRPr="00476B15" w:rsidSect="00CB60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AFC"/>
    <w:multiLevelType w:val="multilevel"/>
    <w:tmpl w:val="4D4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B6BB3"/>
    <w:multiLevelType w:val="multilevel"/>
    <w:tmpl w:val="DBE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2176E"/>
    <w:multiLevelType w:val="multilevel"/>
    <w:tmpl w:val="FD4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DE3FD5"/>
    <w:multiLevelType w:val="multilevel"/>
    <w:tmpl w:val="2020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271378"/>
    <w:multiLevelType w:val="multilevel"/>
    <w:tmpl w:val="3D7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B67661"/>
    <w:multiLevelType w:val="multilevel"/>
    <w:tmpl w:val="565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C04FD9"/>
    <w:multiLevelType w:val="multilevel"/>
    <w:tmpl w:val="E42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D04382"/>
    <w:multiLevelType w:val="multilevel"/>
    <w:tmpl w:val="2C8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096AB1"/>
    <w:multiLevelType w:val="multilevel"/>
    <w:tmpl w:val="C83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61"/>
    <w:rsid w:val="00476B15"/>
    <w:rsid w:val="00B52761"/>
    <w:rsid w:val="00CB60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6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761"/>
    <w:rPr>
      <w:b/>
      <w:bCs/>
    </w:rPr>
  </w:style>
  <w:style w:type="character" w:customStyle="1" w:styleId="apple-converted-space">
    <w:name w:val="apple-converted-space"/>
    <w:basedOn w:val="DefaultParagraphFont"/>
    <w:rsid w:val="00B52761"/>
  </w:style>
  <w:style w:type="character" w:styleId="Emphasis">
    <w:name w:val="Emphasis"/>
    <w:basedOn w:val="DefaultParagraphFont"/>
    <w:uiPriority w:val="20"/>
    <w:qFormat/>
    <w:rsid w:val="00476B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6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761"/>
    <w:rPr>
      <w:b/>
      <w:bCs/>
    </w:rPr>
  </w:style>
  <w:style w:type="character" w:customStyle="1" w:styleId="apple-converted-space">
    <w:name w:val="apple-converted-space"/>
    <w:basedOn w:val="DefaultParagraphFont"/>
    <w:rsid w:val="00B52761"/>
  </w:style>
  <w:style w:type="character" w:styleId="Emphasis">
    <w:name w:val="Emphasis"/>
    <w:basedOn w:val="DefaultParagraphFont"/>
    <w:uiPriority w:val="20"/>
    <w:qFormat/>
    <w:rsid w:val="00476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Macintosh Word</Application>
  <DocSecurity>0</DocSecurity>
  <Lines>18</Lines>
  <Paragraphs>5</Paragraphs>
  <ScaleCrop>false</ScaleCrop>
  <Company>Creative Schools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 Foday</dc:creator>
  <cp:keywords/>
  <dc:description/>
  <cp:lastModifiedBy>Sahr Foday</cp:lastModifiedBy>
  <cp:revision>2</cp:revision>
  <dcterms:created xsi:type="dcterms:W3CDTF">2016-02-03T16:57:00Z</dcterms:created>
  <dcterms:modified xsi:type="dcterms:W3CDTF">2016-02-03T16:57:00Z</dcterms:modified>
</cp:coreProperties>
</file>